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Ценообразование и ценовая 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423AC7" w:rsidR="00A77598" w:rsidRPr="00170881" w:rsidRDefault="001708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16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1629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E206E0" w:rsidR="004475DA" w:rsidRPr="00170881" w:rsidRDefault="001708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7CFC0A" w14:textId="77777777" w:rsidR="006B16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40668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_Toc200540668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3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08DDDDD5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69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_Toc200540669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3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293F1D2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0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_Toc200540670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3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0B0DD08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1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_Toc200540671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4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5C1C4A48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2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_Toc200540672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6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45A85D8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3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_Toc200540673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6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5FCD9991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4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_Toc200540674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7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6D89314E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5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_Toc200540675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7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335712D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6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_Toc200540676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7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74439E24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7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_Toc200540677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9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6116C044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8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_Toc200540678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10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0DACDD7" w14:textId="77777777" w:rsidR="006B1629" w:rsidRDefault="007F0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9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_Toc200540679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2517827B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0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_Toc200540680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11F56634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1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_Toc200540681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0E5E913D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2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_Toc200540682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5CF69B6A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3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_Toc200540683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12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7BB50B91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4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_Toc200540684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12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6B89C69D" w14:textId="77777777" w:rsidR="006B1629" w:rsidRDefault="007F0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5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_Toc200540685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12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40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Создать профессиональную компетенцию студентов в области ценообразования и управления ценовой политикой компании, обучить методологическим основам формирования цен, анализа ценовой информации и сформировать у обучающихся навыки принятия решений в области ценовой политики и стратегии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40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Ценообразование и ценовая 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40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16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16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16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16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16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16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B16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16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lang w:bidi="ru-RU"/>
              </w:rPr>
              <w:t>ПК-3.2 - Участвует в разработке и оценке эффективности стратегий, планов и мероприятий в области комплекса маркетинга и продвижения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1629">
              <w:rPr>
                <w:rFonts w:ascii="Times New Roman" w:hAnsi="Times New Roman" w:cs="Times New Roman"/>
              </w:rPr>
              <w:t xml:space="preserve">особенности формирования ценовой политики и ценовой стратегии компании на рынке в цифровой среде </w:t>
            </w:r>
            <w:r w:rsidR="00316402" w:rsidRPr="006B1629">
              <w:rPr>
                <w:rFonts w:ascii="Times New Roman" w:hAnsi="Times New Roman" w:cs="Times New Roman"/>
                <w:lang w:val="en-US"/>
              </w:rPr>
              <w:t>c</w:t>
            </w:r>
            <w:r w:rsidR="00316402" w:rsidRPr="006B1629">
              <w:rPr>
                <w:rFonts w:ascii="Times New Roman" w:hAnsi="Times New Roman" w:cs="Times New Roman"/>
              </w:rPr>
              <w:t xml:space="preserve"> с учетом особенностей остальных элементов комплекса маркетинга</w:t>
            </w:r>
            <w:r w:rsidRPr="006B16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1629">
              <w:rPr>
                <w:rFonts w:ascii="Times New Roman" w:hAnsi="Times New Roman" w:cs="Times New Roman"/>
              </w:rPr>
              <w:t>осуществлять анализ и разработку ценовой стратегии и осуществлять оценку эффективности решений в области ценовой политики в цифровой среде и условиях глобализации.</w:t>
            </w:r>
            <w:r w:rsidRPr="006B16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B16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1629">
              <w:rPr>
                <w:rFonts w:ascii="Times New Roman" w:hAnsi="Times New Roman" w:cs="Times New Roman"/>
              </w:rPr>
              <w:t>навыками оценки эффективности решений в области ценовой политики, планов и мероприятий по совершенствованию ценовой политики и стратегии компании в цифровой среде и условиях глобализации.</w:t>
            </w:r>
            <w:r w:rsidRPr="006B162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B1629" w14:paraId="119608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6C7F" w14:textId="77777777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2161D" w14:textId="77777777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lang w:bidi="ru-RU"/>
              </w:rPr>
              <w:t>ПК-5.3 - Владеет методами и инструментами анализа бизнес-моделей в условиях глобализации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FF12" w14:textId="77777777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1629">
              <w:rPr>
                <w:rFonts w:ascii="Times New Roman" w:hAnsi="Times New Roman" w:cs="Times New Roman"/>
              </w:rPr>
              <w:t>основы теории ценообразования, принципы и правила исследования, анализа, реорганизации и моделирования процессов ценообразования в цифровой среде и условиях глобализации.</w:t>
            </w:r>
            <w:r w:rsidRPr="006B1629">
              <w:rPr>
                <w:rFonts w:ascii="Times New Roman" w:hAnsi="Times New Roman" w:cs="Times New Roman"/>
              </w:rPr>
              <w:t xml:space="preserve"> </w:t>
            </w:r>
          </w:p>
          <w:p w14:paraId="5BF439A4" w14:textId="77777777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1629">
              <w:rPr>
                <w:rFonts w:ascii="Times New Roman" w:hAnsi="Times New Roman" w:cs="Times New Roman"/>
              </w:rPr>
              <w:t>осуществлять моделирование и реорганизацию процессов ценообразования, выявлять и анализировать особенности построения, функционирования и реализации ценовой политики компании.</w:t>
            </w:r>
            <w:r w:rsidRPr="006B1629">
              <w:rPr>
                <w:rFonts w:ascii="Times New Roman" w:hAnsi="Times New Roman" w:cs="Times New Roman"/>
              </w:rPr>
              <w:t xml:space="preserve">. </w:t>
            </w:r>
          </w:p>
          <w:p w14:paraId="43543C31" w14:textId="77777777" w:rsidR="00751095" w:rsidRPr="006B16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1629">
              <w:rPr>
                <w:rFonts w:ascii="Times New Roman" w:hAnsi="Times New Roman" w:cs="Times New Roman"/>
              </w:rPr>
              <w:t>навыками моделирования и методами реорганизации процессов ценообразования и конъюнктуры рынка в практической деятельности организации.</w:t>
            </w:r>
            <w:r w:rsidRPr="006B16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16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406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Цена и ценообразующие факторы.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Значение ценовой политики  в системе маркетинга и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место дисциплины. Ценообразование и ценовая политика компании в системе образования маркетолога. Структура курса. Сущность цены, ценности продукта (услуги), взаимосвязь между ними.</w:t>
            </w:r>
            <w:r w:rsidRPr="00352B6F">
              <w:rPr>
                <w:lang w:bidi="ru-RU"/>
              </w:rPr>
              <w:br/>
              <w:t>Модель ценового поведения покупателей и ее составляющие. Теоретические основы обоснования этой модели. Ценовые эмоции покупателей и их измерители.</w:t>
            </w:r>
            <w:r w:rsidRPr="00352B6F">
              <w:rPr>
                <w:lang w:bidi="ru-RU"/>
              </w:rPr>
              <w:br/>
              <w:t>Ценовой интерес покупателей: понятия, индикаторы. Восприятие и оценка цен: понятие, факторы влияния, практическое значение понимания восприятия цен. Ценовая удовлетворенность: понятие; факторы, влияющие на ценовую удовлетворенность; измерения ценовой удовлетворенности.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067C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FD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Состав и структура цены. Уровни управления ценами предприятия и эффекты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245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состава и структуры цены. Значение анализа состава и структуры цены и возможные управленческие решения по результатам анализа. Основные составные элементы цены.</w:t>
            </w:r>
            <w:r w:rsidRPr="00352B6F">
              <w:rPr>
                <w:lang w:bidi="ru-RU"/>
              </w:rPr>
              <w:br/>
              <w:t>Три уровня управления ценами предприятием, взаимосвязь между ними.</w:t>
            </w:r>
            <w:r w:rsidRPr="00352B6F">
              <w:rPr>
                <w:lang w:bidi="ru-RU"/>
              </w:rPr>
              <w:br/>
              <w:t>Управление ценами на уровне отрасли: цель, движущие силы отраслевых цен, практические мероприятия, ценовое лидерство, последователи. Учет юридических аспектов.</w:t>
            </w:r>
            <w:r w:rsidRPr="00352B6F">
              <w:rPr>
                <w:lang w:bidi="ru-RU"/>
              </w:rPr>
              <w:br/>
              <w:t>Управление ценами на уровне товарно-рыночных стратегий: цель, аспекты ценообразования, учитываемые на этом уровне. Карта стоимости. Восприятие преимуществ (ценности) продукта, виды преимуществ. Восприятие цены. Сложности в оценке восприятия преимуществ и цен потребителями. Движение предприятия по карте стоимости.</w:t>
            </w:r>
            <w:r w:rsidRPr="00352B6F">
              <w:rPr>
                <w:lang w:bidi="ru-RU"/>
              </w:rPr>
              <w:br/>
              <w:t>Управление ценами на уровне сделки: цель, каскад фактической цены, разброс фактической цены, ширина и форма разброса фактических цен. Причины сложностей управления ценообразованием на уровне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ED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A4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A8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662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01E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66E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Факторы, влияющие на цену и формирование ценовой политики предприятия. Виды цен.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893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влияющие на формирование цены. Факторы, влияющие на восприятие покупателями ценности продукта и на решение покупателей произвести покупку. Тип рынка продукта, затраты, реакция покупателей на цену, налоги, инфляция, валютный курс, тип предприятия, характер продукта. Жизненный цикл продукта, динамика конкуренции и цены. Государственное регулирование цен.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C5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74F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47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BD1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10E99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4F237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Ценовая политика и стратегия предприятия.</w:t>
            </w:r>
          </w:p>
        </w:tc>
      </w:tr>
      <w:tr w:rsidR="005B37A7" w:rsidRPr="005B37A7" w14:paraId="5D3E9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D4F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ценовой политики предприятия. Цели ценовой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5E9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Ценовая политика предприятия: понятие, роль, виды, область решений. Система целей и эффекты ценовой политики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D1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D55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858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6EF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1DAA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784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Формирование ценовой стратегии. Виды ценовых стратегий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3A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Ценовые стратегии: понятия, виды, условия применения: стратегия высоких цен, средних цен, низких цен, стабильных и изменяющихся цен,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36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301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74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292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D5061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212D5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Методы ценообразования.</w:t>
            </w:r>
          </w:p>
        </w:tc>
      </w:tr>
      <w:tr w:rsidR="005B37A7" w:rsidRPr="005B37A7" w14:paraId="43B097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8B0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Затратные методы ценообразования.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54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Ситуации, при которых встает вопрос перед производителем об установлении цены. Ценовая информационная система. Взаимосвязь между производителем и торговлей в процессе установления цены. Организация процессов ценообразования.</w:t>
            </w:r>
            <w:r w:rsidRPr="00352B6F">
              <w:rPr>
                <w:lang w:bidi="ru-RU"/>
              </w:rPr>
              <w:br/>
              <w:t>Определение цен: на основе полных затрат, переменных затрат, суммы покрытия (валовой прибыли), структуры затрат по аналогичной группе продукции; с ориентацией на полезность; целевое ценообразование; с ориентацией на спрос, с ориентацией на конкуренцию; на основе совместного учета затрат, спроса, ценности и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75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A9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927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85F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5DC2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12C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Рыночные методы ценообразования.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C73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Рыночное сегментирование как основа дифференциации цен. Дифференциация цен: понятие, цели, виды, основания, формы. Определение цен: на основе / с ориентацией на полезность; с ориентацией на спрос, с ориентацией на конкуренцию.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E3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95A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D8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62D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067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CF8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Параметрические методы ценообразования.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CF2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цен на основе анализа основных параметров изделия. Современные тенденции применения методов ценообразования. Определение цен на основе совместного учета затрат, спроса, ценности и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4F3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017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66D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4CE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7E386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2B343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Оперативные ценовые управленческие решения.</w:t>
            </w:r>
          </w:p>
        </w:tc>
      </w:tr>
      <w:tr w:rsidR="005B37A7" w:rsidRPr="005B37A7" w14:paraId="05C00C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6CA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Оперативное изменение цены. Скидки с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C6B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Изменение цен: определение, факторы, периодичность, эффекты.</w:t>
            </w:r>
            <w:r w:rsidRPr="00352B6F">
              <w:rPr>
                <w:lang w:bidi="ru-RU"/>
              </w:rPr>
              <w:br/>
              <w:t>Долгосрочное изменение цен: сущность, отправные пункты, цели и конфликты целей, эффективность. Долгосрочная адаптация цен.</w:t>
            </w:r>
            <w:r w:rsidRPr="00352B6F">
              <w:rPr>
                <w:lang w:bidi="ru-RU"/>
              </w:rPr>
              <w:br/>
              <w:t>Краткосрочное изменение цен: сущность, формы, цели и конфликты целей. Потенциальная выгода и ущерб от краткосрочного изменения цен. Адаптация цен с помощью краткосрочных ценовых акций.</w:t>
            </w:r>
            <w:r w:rsidRPr="00352B6F">
              <w:rPr>
                <w:lang w:bidi="ru-RU"/>
              </w:rPr>
              <w:br/>
              <w:t>Влияние изменения цен (снижения, повышения) на прибыль и восприятие покупателей. Реакция конкурентов на изменение цен предприятием. Реакция предприятия на изменение цен конкурентами. Виды скидок с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F8F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BA1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F69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559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81BD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DC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эффективности ценовых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A0B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продвижения цен. Ценовые риски. Мероприятия по продвижению и сопровождению цен производителем. Методы анализа и оценки ценовых решений. Ценовой контроллинг и ценовой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6B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749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FD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FFC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406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40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358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Ценообразование : учебник и практикум для вузов / И. В. Липсиц. — 4-е изд., испр. и доп. — Москва : Издательство Юрайт, 2025. — 321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0C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https://urait.ru/bcode/559702 </w:t>
              </w:r>
            </w:hyperlink>
          </w:p>
        </w:tc>
      </w:tr>
      <w:tr w:rsidR="00262CF0" w:rsidRPr="007E6725" w14:paraId="3DB197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AFB96" w14:textId="77777777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Лизовская, Вероника ВладимировнаТарифная политика и управление доходностью : учебное пособие / В.В.Лизовская ; М-во науки и высш. образования Рос. федерации, С.-Петерб. гос. экон. ун-т, Каф. маркетингаСанкт-Петербург 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429DEE" w14:textId="77777777" w:rsidR="00262CF0" w:rsidRPr="007E6725" w:rsidRDefault="007F0C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0и%20управление.pdf</w:t>
              </w:r>
            </w:hyperlink>
          </w:p>
        </w:tc>
      </w:tr>
      <w:tr w:rsidR="00262CF0" w:rsidRPr="007E6725" w14:paraId="1AA362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342CC" w14:textId="77777777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Маховикова Г.А., Лизовская В.В. Ценообразование и ценовая политика компании : учебник для бакалавров / Г.А. Маховикова, В.В. Лизовская. – СПб. : Изд-во Юрайт, 2019. – 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F66C3E" w14:textId="77777777" w:rsidR="00262CF0" w:rsidRPr="006B1629" w:rsidRDefault="007F0C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https://urait.ru/book/cenoobrazovanie-v-torgovom-dele-426099</w:t>
              </w:r>
            </w:hyperlink>
          </w:p>
        </w:tc>
      </w:tr>
      <w:tr w:rsidR="00262CF0" w:rsidRPr="007E6725" w14:paraId="1328FA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F6BE7C" w14:textId="77777777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Ценообразование : учебник и практикум для вузов / под редакцией Т. Г. Касьяненко. — 7-е изд., перераб. и доп. — Москва : Издательство Юрайт, 2025. — 420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F66260" w14:textId="77777777" w:rsidR="00262CF0" w:rsidRPr="007E6725" w:rsidRDefault="007F0C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https://urait.ru/bcode/560258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40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C959D3" w14:textId="77777777" w:rsidTr="007B550D">
        <w:tc>
          <w:tcPr>
            <w:tcW w:w="9345" w:type="dxa"/>
          </w:tcPr>
          <w:p w14:paraId="260EBF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48A178" w14:textId="77777777" w:rsidTr="007B550D">
        <w:tc>
          <w:tcPr>
            <w:tcW w:w="9345" w:type="dxa"/>
          </w:tcPr>
          <w:p w14:paraId="2D87AE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003BED" w14:textId="77777777" w:rsidTr="007B550D">
        <w:tc>
          <w:tcPr>
            <w:tcW w:w="9345" w:type="dxa"/>
          </w:tcPr>
          <w:p w14:paraId="026753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DAAA03" w14:textId="77777777" w:rsidTr="007B550D">
        <w:tc>
          <w:tcPr>
            <w:tcW w:w="9345" w:type="dxa"/>
          </w:tcPr>
          <w:p w14:paraId="1107D7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40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F0C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406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16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16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16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16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16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16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6B1629">
              <w:rPr>
                <w:sz w:val="22"/>
                <w:szCs w:val="22"/>
                <w:lang w:val="en-US"/>
              </w:rPr>
              <w:t>NEC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NP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ME</w:t>
            </w:r>
            <w:r w:rsidRPr="006B1629">
              <w:rPr>
                <w:sz w:val="22"/>
                <w:szCs w:val="22"/>
              </w:rPr>
              <w:t>402</w:t>
            </w:r>
            <w:r w:rsidRPr="006B1629">
              <w:rPr>
                <w:sz w:val="22"/>
                <w:szCs w:val="22"/>
                <w:lang w:val="en-US"/>
              </w:rPr>
              <w:t>X</w:t>
            </w:r>
            <w:r w:rsidRPr="006B1629">
              <w:rPr>
                <w:sz w:val="22"/>
                <w:szCs w:val="22"/>
              </w:rPr>
              <w:t xml:space="preserve"> - 1 шт., Акустическая система </w:t>
            </w:r>
            <w:r w:rsidRPr="006B1629">
              <w:rPr>
                <w:sz w:val="22"/>
                <w:szCs w:val="22"/>
                <w:lang w:val="en-US"/>
              </w:rPr>
              <w:t>Hi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Fi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PRO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MASK</w:t>
            </w:r>
            <w:r w:rsidRPr="006B1629">
              <w:rPr>
                <w:sz w:val="22"/>
                <w:szCs w:val="22"/>
              </w:rPr>
              <w:t>6</w:t>
            </w:r>
            <w:r w:rsidRPr="006B1629">
              <w:rPr>
                <w:sz w:val="22"/>
                <w:szCs w:val="22"/>
                <w:lang w:val="en-US"/>
              </w:rPr>
              <w:t>T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W</w:t>
            </w:r>
            <w:r w:rsidRPr="006B1629">
              <w:rPr>
                <w:sz w:val="22"/>
                <w:szCs w:val="22"/>
              </w:rPr>
              <w:t xml:space="preserve"> - 2 шт., Экран с электроприводом </w:t>
            </w:r>
            <w:r w:rsidRPr="006B1629">
              <w:rPr>
                <w:sz w:val="22"/>
                <w:szCs w:val="22"/>
                <w:lang w:val="en-US"/>
              </w:rPr>
              <w:t>Draper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Baronet</w:t>
            </w:r>
            <w:r w:rsidRPr="006B1629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6B1629">
              <w:rPr>
                <w:sz w:val="22"/>
                <w:szCs w:val="22"/>
                <w:lang w:val="en-US"/>
              </w:rPr>
              <w:t>Jedia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TA</w:t>
            </w:r>
            <w:r w:rsidRPr="006B1629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B16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B1629" w14:paraId="485F75CE" w14:textId="77777777" w:rsidTr="008416EB">
        <w:tc>
          <w:tcPr>
            <w:tcW w:w="7797" w:type="dxa"/>
            <w:shd w:val="clear" w:color="auto" w:fill="auto"/>
          </w:tcPr>
          <w:p w14:paraId="03B93286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6B1629">
              <w:rPr>
                <w:sz w:val="22"/>
                <w:szCs w:val="22"/>
                <w:lang w:val="en-US"/>
              </w:rPr>
              <w:t>HP</w:t>
            </w:r>
            <w:r w:rsidRPr="006B1629">
              <w:rPr>
                <w:sz w:val="22"/>
                <w:szCs w:val="22"/>
              </w:rPr>
              <w:t xml:space="preserve"> 250 </w:t>
            </w:r>
            <w:r w:rsidRPr="006B1629">
              <w:rPr>
                <w:sz w:val="22"/>
                <w:szCs w:val="22"/>
                <w:lang w:val="en-US"/>
              </w:rPr>
              <w:t>G</w:t>
            </w:r>
            <w:r w:rsidRPr="006B1629">
              <w:rPr>
                <w:sz w:val="22"/>
                <w:szCs w:val="22"/>
              </w:rPr>
              <w:t>6 1</w:t>
            </w:r>
            <w:r w:rsidRPr="006B1629">
              <w:rPr>
                <w:sz w:val="22"/>
                <w:szCs w:val="22"/>
                <w:lang w:val="en-US"/>
              </w:rPr>
              <w:t>WY</w:t>
            </w:r>
            <w:r w:rsidRPr="006B1629">
              <w:rPr>
                <w:sz w:val="22"/>
                <w:szCs w:val="22"/>
              </w:rPr>
              <w:t>58</w:t>
            </w:r>
            <w:r w:rsidRPr="006B1629">
              <w:rPr>
                <w:sz w:val="22"/>
                <w:szCs w:val="22"/>
                <w:lang w:val="en-US"/>
              </w:rPr>
              <w:t>EA</w:t>
            </w:r>
            <w:r w:rsidRPr="006B1629">
              <w:rPr>
                <w:sz w:val="22"/>
                <w:szCs w:val="22"/>
              </w:rPr>
              <w:t xml:space="preserve">, Мультимедийный проектор </w:t>
            </w:r>
            <w:r w:rsidRPr="006B1629">
              <w:rPr>
                <w:sz w:val="22"/>
                <w:szCs w:val="22"/>
                <w:lang w:val="en-US"/>
              </w:rPr>
              <w:t>LG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PF</w:t>
            </w:r>
            <w:r w:rsidRPr="006B1629">
              <w:rPr>
                <w:sz w:val="22"/>
                <w:szCs w:val="22"/>
              </w:rPr>
              <w:t>1500</w:t>
            </w:r>
            <w:r w:rsidRPr="006B1629">
              <w:rPr>
                <w:sz w:val="22"/>
                <w:szCs w:val="22"/>
                <w:lang w:val="en-US"/>
              </w:rPr>
              <w:t>G</w:t>
            </w:r>
            <w:r w:rsidRPr="006B16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3F4B3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B16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B1629" w14:paraId="2027B3E7" w14:textId="77777777" w:rsidTr="008416EB">
        <w:tc>
          <w:tcPr>
            <w:tcW w:w="7797" w:type="dxa"/>
            <w:shd w:val="clear" w:color="auto" w:fill="auto"/>
          </w:tcPr>
          <w:p w14:paraId="11374691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6B1629">
              <w:rPr>
                <w:sz w:val="22"/>
                <w:szCs w:val="22"/>
                <w:lang w:val="en-US"/>
              </w:rPr>
              <w:t>Acer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Aspire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Z</w:t>
            </w:r>
            <w:r w:rsidRPr="006B1629">
              <w:rPr>
                <w:sz w:val="22"/>
                <w:szCs w:val="22"/>
              </w:rPr>
              <w:t xml:space="preserve">1811 </w:t>
            </w:r>
            <w:r w:rsidRPr="006B1629">
              <w:rPr>
                <w:sz w:val="22"/>
                <w:szCs w:val="22"/>
                <w:lang w:val="en-US"/>
              </w:rPr>
              <w:t>Intel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Core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i</w:t>
            </w:r>
            <w:r w:rsidRPr="006B1629">
              <w:rPr>
                <w:sz w:val="22"/>
                <w:szCs w:val="22"/>
              </w:rPr>
              <w:t>5-2400</w:t>
            </w:r>
            <w:r w:rsidRPr="006B1629">
              <w:rPr>
                <w:sz w:val="22"/>
                <w:szCs w:val="22"/>
                <w:lang w:val="en-US"/>
              </w:rPr>
              <w:t>S</w:t>
            </w:r>
            <w:r w:rsidRPr="006B1629">
              <w:rPr>
                <w:sz w:val="22"/>
                <w:szCs w:val="22"/>
              </w:rPr>
              <w:t>@2.50</w:t>
            </w:r>
            <w:r w:rsidRPr="006B1629">
              <w:rPr>
                <w:sz w:val="22"/>
                <w:szCs w:val="22"/>
                <w:lang w:val="en-US"/>
              </w:rPr>
              <w:t>GHz</w:t>
            </w:r>
            <w:r w:rsidRPr="006B1629">
              <w:rPr>
                <w:sz w:val="22"/>
                <w:szCs w:val="22"/>
              </w:rPr>
              <w:t>/4</w:t>
            </w:r>
            <w:r w:rsidRPr="006B1629">
              <w:rPr>
                <w:sz w:val="22"/>
                <w:szCs w:val="22"/>
                <w:lang w:val="en-US"/>
              </w:rPr>
              <w:t>Gb</w:t>
            </w:r>
            <w:r w:rsidRPr="006B1629">
              <w:rPr>
                <w:sz w:val="22"/>
                <w:szCs w:val="22"/>
              </w:rPr>
              <w:t>/1</w:t>
            </w:r>
            <w:r w:rsidRPr="006B1629">
              <w:rPr>
                <w:sz w:val="22"/>
                <w:szCs w:val="22"/>
                <w:lang w:val="en-US"/>
              </w:rPr>
              <w:t>Tb</w:t>
            </w:r>
            <w:r w:rsidRPr="006B1629">
              <w:rPr>
                <w:sz w:val="22"/>
                <w:szCs w:val="22"/>
              </w:rPr>
              <w:t xml:space="preserve"> - 1 шт., Компьютер </w:t>
            </w:r>
            <w:r w:rsidRPr="006B1629">
              <w:rPr>
                <w:sz w:val="22"/>
                <w:szCs w:val="22"/>
                <w:lang w:val="en-US"/>
              </w:rPr>
              <w:t>I</w:t>
            </w:r>
            <w:r w:rsidRPr="006B1629">
              <w:rPr>
                <w:sz w:val="22"/>
                <w:szCs w:val="22"/>
              </w:rPr>
              <w:t xml:space="preserve">3-8100/ 8Гб/500Гб/ </w:t>
            </w:r>
            <w:r w:rsidRPr="006B1629">
              <w:rPr>
                <w:sz w:val="22"/>
                <w:szCs w:val="22"/>
                <w:lang w:val="en-US"/>
              </w:rPr>
              <w:t>Philips</w:t>
            </w:r>
            <w:r w:rsidRPr="006B1629">
              <w:rPr>
                <w:sz w:val="22"/>
                <w:szCs w:val="22"/>
              </w:rPr>
              <w:t>224</w:t>
            </w:r>
            <w:r w:rsidRPr="006B1629">
              <w:rPr>
                <w:sz w:val="22"/>
                <w:szCs w:val="22"/>
                <w:lang w:val="en-US"/>
              </w:rPr>
              <w:t>E</w:t>
            </w:r>
            <w:r w:rsidRPr="006B1629">
              <w:rPr>
                <w:sz w:val="22"/>
                <w:szCs w:val="22"/>
              </w:rPr>
              <w:t>5</w:t>
            </w:r>
            <w:r w:rsidRPr="006B1629">
              <w:rPr>
                <w:sz w:val="22"/>
                <w:szCs w:val="22"/>
                <w:lang w:val="en-US"/>
              </w:rPr>
              <w:t>QSB</w:t>
            </w:r>
            <w:r w:rsidRPr="006B1629">
              <w:rPr>
                <w:sz w:val="22"/>
                <w:szCs w:val="22"/>
              </w:rPr>
              <w:t xml:space="preserve"> - 14шт.,Мультимедийный проектор </w:t>
            </w:r>
            <w:r w:rsidRPr="006B1629">
              <w:rPr>
                <w:sz w:val="22"/>
                <w:szCs w:val="22"/>
                <w:lang w:val="en-US"/>
              </w:rPr>
              <w:t>NEC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ME</w:t>
            </w:r>
            <w:r w:rsidRPr="006B1629">
              <w:rPr>
                <w:sz w:val="22"/>
                <w:szCs w:val="22"/>
              </w:rPr>
              <w:t>401</w:t>
            </w:r>
            <w:r w:rsidRPr="006B1629">
              <w:rPr>
                <w:sz w:val="22"/>
                <w:szCs w:val="22"/>
                <w:lang w:val="en-US"/>
              </w:rPr>
              <w:t>X</w:t>
            </w:r>
            <w:r w:rsidRPr="006B1629">
              <w:rPr>
                <w:sz w:val="22"/>
                <w:szCs w:val="22"/>
              </w:rPr>
              <w:t xml:space="preserve"> - 1 шт., Колонки </w:t>
            </w:r>
            <w:r w:rsidRPr="006B1629">
              <w:rPr>
                <w:sz w:val="22"/>
                <w:szCs w:val="22"/>
                <w:lang w:val="en-US"/>
              </w:rPr>
              <w:t>Hi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Fi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PRO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MASKGT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W</w:t>
            </w:r>
            <w:r w:rsidRPr="006B1629">
              <w:rPr>
                <w:sz w:val="22"/>
                <w:szCs w:val="22"/>
              </w:rPr>
              <w:t xml:space="preserve">- (2шт.) - 1 шт., Экран </w:t>
            </w:r>
            <w:r w:rsidRPr="006B1629">
              <w:rPr>
                <w:sz w:val="22"/>
                <w:szCs w:val="22"/>
                <w:lang w:val="en-US"/>
              </w:rPr>
              <w:t>Projecta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Compact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Electrol</w:t>
            </w:r>
            <w:r w:rsidRPr="006B1629">
              <w:rPr>
                <w:sz w:val="22"/>
                <w:szCs w:val="22"/>
              </w:rPr>
              <w:t xml:space="preserve"> 153</w:t>
            </w:r>
            <w:r w:rsidRPr="006B1629">
              <w:rPr>
                <w:sz w:val="22"/>
                <w:szCs w:val="22"/>
                <w:lang w:val="en-US"/>
              </w:rPr>
              <w:t>x</w:t>
            </w:r>
            <w:r w:rsidRPr="006B1629">
              <w:rPr>
                <w:sz w:val="22"/>
                <w:szCs w:val="22"/>
              </w:rPr>
              <w:t xml:space="preserve">200 </w:t>
            </w:r>
            <w:r w:rsidRPr="006B1629">
              <w:rPr>
                <w:sz w:val="22"/>
                <w:szCs w:val="22"/>
                <w:lang w:val="en-US"/>
              </w:rPr>
              <w:t>c</w:t>
            </w:r>
            <w:r w:rsidRPr="006B1629">
              <w:rPr>
                <w:sz w:val="22"/>
                <w:szCs w:val="22"/>
              </w:rPr>
              <w:t xml:space="preserve">м </w:t>
            </w:r>
            <w:r w:rsidRPr="006B1629">
              <w:rPr>
                <w:sz w:val="22"/>
                <w:szCs w:val="22"/>
                <w:lang w:val="en-US"/>
              </w:rPr>
              <w:t>M</w:t>
            </w:r>
            <w:r w:rsidRPr="006B1629">
              <w:rPr>
                <w:sz w:val="22"/>
                <w:szCs w:val="22"/>
              </w:rPr>
              <w:t>а</w:t>
            </w:r>
            <w:r w:rsidRPr="006B1629">
              <w:rPr>
                <w:sz w:val="22"/>
                <w:szCs w:val="22"/>
                <w:lang w:val="en-US"/>
              </w:rPr>
              <w:t>tt</w:t>
            </w:r>
            <w:r w:rsidRPr="006B1629">
              <w:rPr>
                <w:sz w:val="22"/>
                <w:szCs w:val="22"/>
              </w:rPr>
              <w:t xml:space="preserve">е </w:t>
            </w:r>
            <w:r w:rsidRPr="006B1629">
              <w:rPr>
                <w:sz w:val="22"/>
                <w:szCs w:val="22"/>
                <w:lang w:val="en-US"/>
              </w:rPr>
              <w:t>White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S</w:t>
            </w:r>
            <w:r w:rsidRPr="006B1629">
              <w:rPr>
                <w:sz w:val="22"/>
                <w:szCs w:val="22"/>
              </w:rPr>
              <w:t xml:space="preserve"> - 1 шт., Микшер-усилитель АА-120 </w:t>
            </w:r>
            <w:r w:rsidRPr="006B1629">
              <w:rPr>
                <w:sz w:val="22"/>
                <w:szCs w:val="22"/>
                <w:lang w:val="en-US"/>
              </w:rPr>
              <w:t>Roxton</w:t>
            </w:r>
            <w:r w:rsidRPr="006B1629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9ADD47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B162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406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40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40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40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Цена как экономическая категория.</w:t>
            </w:r>
          </w:p>
        </w:tc>
      </w:tr>
      <w:tr w:rsidR="009E6058" w14:paraId="21225A13" w14:textId="77777777" w:rsidTr="00F00293">
        <w:tc>
          <w:tcPr>
            <w:tcW w:w="562" w:type="dxa"/>
          </w:tcPr>
          <w:p w14:paraId="2E2D6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CFB3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цен.</w:t>
            </w:r>
          </w:p>
        </w:tc>
      </w:tr>
      <w:tr w:rsidR="009E6058" w14:paraId="38FF6774" w14:textId="77777777" w:rsidTr="00F00293">
        <w:tc>
          <w:tcPr>
            <w:tcW w:w="562" w:type="dxa"/>
          </w:tcPr>
          <w:p w14:paraId="3DE65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4C7A5F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Функции цены в рыночной экономике.</w:t>
            </w:r>
          </w:p>
        </w:tc>
      </w:tr>
      <w:tr w:rsidR="009E6058" w14:paraId="0F4AD2EE" w14:textId="77777777" w:rsidTr="00F00293">
        <w:tc>
          <w:tcPr>
            <w:tcW w:w="562" w:type="dxa"/>
          </w:tcPr>
          <w:p w14:paraId="39309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40F6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цен в экономике.</w:t>
            </w:r>
          </w:p>
        </w:tc>
      </w:tr>
      <w:tr w:rsidR="009E6058" w14:paraId="6B56572E" w14:textId="77777777" w:rsidTr="00F00293">
        <w:tc>
          <w:tcPr>
            <w:tcW w:w="562" w:type="dxa"/>
          </w:tcPr>
          <w:p w14:paraId="448A9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D28573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Состав и структура оптовой цены предприятия.</w:t>
            </w:r>
          </w:p>
        </w:tc>
      </w:tr>
      <w:tr w:rsidR="009E6058" w14:paraId="43DA22EB" w14:textId="77777777" w:rsidTr="00F00293">
        <w:tc>
          <w:tcPr>
            <w:tcW w:w="562" w:type="dxa"/>
          </w:tcPr>
          <w:p w14:paraId="6A5B67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A68F74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Состав и структура отпускной цены промышленности.</w:t>
            </w:r>
          </w:p>
        </w:tc>
      </w:tr>
      <w:tr w:rsidR="009E6058" w14:paraId="0806CDDC" w14:textId="77777777" w:rsidTr="00F00293">
        <w:tc>
          <w:tcPr>
            <w:tcW w:w="562" w:type="dxa"/>
          </w:tcPr>
          <w:p w14:paraId="227A59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CF268D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Состав и структура розничной цены.</w:t>
            </w:r>
          </w:p>
        </w:tc>
      </w:tr>
      <w:tr w:rsidR="009E6058" w14:paraId="16A7B5E4" w14:textId="77777777" w:rsidTr="00F00293">
        <w:tc>
          <w:tcPr>
            <w:tcW w:w="562" w:type="dxa"/>
          </w:tcPr>
          <w:p w14:paraId="08143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23B371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Ценовая политика фирмы. Задачи ценовой политики фирмы.</w:t>
            </w:r>
          </w:p>
        </w:tc>
      </w:tr>
      <w:tr w:rsidR="009E6058" w14:paraId="7259B4B1" w14:textId="77777777" w:rsidTr="00F00293">
        <w:tc>
          <w:tcPr>
            <w:tcW w:w="562" w:type="dxa"/>
          </w:tcPr>
          <w:p w14:paraId="3AF9BC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BC92D5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Классификация факторов, влияющих на принятие решения об установлении цены.</w:t>
            </w:r>
          </w:p>
        </w:tc>
      </w:tr>
      <w:tr w:rsidR="009E6058" w14:paraId="17731FFE" w14:textId="77777777" w:rsidTr="00F00293">
        <w:tc>
          <w:tcPr>
            <w:tcW w:w="562" w:type="dxa"/>
          </w:tcPr>
          <w:p w14:paraId="7675D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BE2A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Ценовые стратегии предприятия.</w:t>
            </w:r>
          </w:p>
        </w:tc>
      </w:tr>
      <w:tr w:rsidR="009E6058" w14:paraId="67A85E3D" w14:textId="77777777" w:rsidTr="00F00293">
        <w:tc>
          <w:tcPr>
            <w:tcW w:w="562" w:type="dxa"/>
          </w:tcPr>
          <w:p w14:paraId="369F1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9BD0DD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Затратное ценообразование: достоинства и недостатки.</w:t>
            </w:r>
          </w:p>
        </w:tc>
      </w:tr>
      <w:tr w:rsidR="009E6058" w14:paraId="058DC2E2" w14:textId="77777777" w:rsidTr="00F00293">
        <w:tc>
          <w:tcPr>
            <w:tcW w:w="562" w:type="dxa"/>
          </w:tcPr>
          <w:p w14:paraId="41342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C5D5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Затратные методы ценообразования.</w:t>
            </w:r>
          </w:p>
        </w:tc>
      </w:tr>
      <w:tr w:rsidR="009E6058" w14:paraId="3032BD08" w14:textId="77777777" w:rsidTr="00F00293">
        <w:tc>
          <w:tcPr>
            <w:tcW w:w="562" w:type="dxa"/>
          </w:tcPr>
          <w:p w14:paraId="2A7A0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CD61EE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Ценообразование по принципу «издержки плюс».</w:t>
            </w:r>
          </w:p>
        </w:tc>
      </w:tr>
      <w:tr w:rsidR="009E6058" w14:paraId="20A84E8C" w14:textId="77777777" w:rsidTr="00F00293">
        <w:tc>
          <w:tcPr>
            <w:tcW w:w="562" w:type="dxa"/>
          </w:tcPr>
          <w:p w14:paraId="258AA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299790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Понятие мировой цены. Источники информации о мировых ценах.</w:t>
            </w:r>
          </w:p>
        </w:tc>
      </w:tr>
      <w:tr w:rsidR="009E6058" w14:paraId="7F38B008" w14:textId="77777777" w:rsidTr="00F00293">
        <w:tc>
          <w:tcPr>
            <w:tcW w:w="562" w:type="dxa"/>
          </w:tcPr>
          <w:p w14:paraId="73DA25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2DE8F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расчета внешнеторговых цен.</w:t>
            </w:r>
          </w:p>
        </w:tc>
      </w:tr>
      <w:tr w:rsidR="009E6058" w14:paraId="4E173861" w14:textId="77777777" w:rsidTr="00F00293">
        <w:tc>
          <w:tcPr>
            <w:tcW w:w="562" w:type="dxa"/>
          </w:tcPr>
          <w:p w14:paraId="3CC62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6B8D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ценовых скидок.</w:t>
            </w:r>
          </w:p>
        </w:tc>
      </w:tr>
      <w:tr w:rsidR="009E6058" w14:paraId="4D8C771A" w14:textId="77777777" w:rsidTr="00F00293">
        <w:tc>
          <w:tcPr>
            <w:tcW w:w="562" w:type="dxa"/>
          </w:tcPr>
          <w:p w14:paraId="6BDAB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AF924D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Цели и задачи государственного регулирования цен.</w:t>
            </w:r>
          </w:p>
        </w:tc>
      </w:tr>
      <w:tr w:rsidR="009E6058" w14:paraId="6B1CB9CE" w14:textId="77777777" w:rsidTr="00F00293">
        <w:tc>
          <w:tcPr>
            <w:tcW w:w="562" w:type="dxa"/>
          </w:tcPr>
          <w:p w14:paraId="20C206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749F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государственного регулирования цен.</w:t>
            </w:r>
          </w:p>
        </w:tc>
      </w:tr>
      <w:tr w:rsidR="009E6058" w14:paraId="42E2B495" w14:textId="77777777" w:rsidTr="00F00293">
        <w:tc>
          <w:tcPr>
            <w:tcW w:w="562" w:type="dxa"/>
          </w:tcPr>
          <w:p w14:paraId="4810F7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DEAC7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контрактных цен.</w:t>
            </w:r>
          </w:p>
        </w:tc>
      </w:tr>
      <w:tr w:rsidR="009E6058" w14:paraId="35EB558F" w14:textId="77777777" w:rsidTr="00F00293">
        <w:tc>
          <w:tcPr>
            <w:tcW w:w="562" w:type="dxa"/>
          </w:tcPr>
          <w:p w14:paraId="0E368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9EF35E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Расчет скользящей цены. Область применения скользящих цен.</w:t>
            </w:r>
          </w:p>
        </w:tc>
      </w:tr>
      <w:tr w:rsidR="009E6058" w14:paraId="16E1C946" w14:textId="77777777" w:rsidTr="00F00293">
        <w:tc>
          <w:tcPr>
            <w:tcW w:w="562" w:type="dxa"/>
          </w:tcPr>
          <w:p w14:paraId="203E24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1745EA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Трансфертная цена. Область применения трансфертных цен.</w:t>
            </w:r>
          </w:p>
        </w:tc>
      </w:tr>
      <w:tr w:rsidR="009E6058" w14:paraId="62FC35F8" w14:textId="77777777" w:rsidTr="00F00293">
        <w:tc>
          <w:tcPr>
            <w:tcW w:w="562" w:type="dxa"/>
          </w:tcPr>
          <w:p w14:paraId="6EF33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704B0F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Цена потребления. Ее роль в принятии решения о покупке.</w:t>
            </w:r>
          </w:p>
        </w:tc>
      </w:tr>
      <w:tr w:rsidR="009E6058" w14:paraId="408B482E" w14:textId="77777777" w:rsidTr="00F00293">
        <w:tc>
          <w:tcPr>
            <w:tcW w:w="562" w:type="dxa"/>
          </w:tcPr>
          <w:p w14:paraId="00AF5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610F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Рыночные методы ценообразования.</w:t>
            </w:r>
          </w:p>
        </w:tc>
      </w:tr>
      <w:tr w:rsidR="009E6058" w14:paraId="699B4A00" w14:textId="77777777" w:rsidTr="00F00293">
        <w:tc>
          <w:tcPr>
            <w:tcW w:w="562" w:type="dxa"/>
          </w:tcPr>
          <w:p w14:paraId="3A5CE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8E022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Эконометрические методы ценообразования.</w:t>
            </w:r>
          </w:p>
        </w:tc>
      </w:tr>
      <w:tr w:rsidR="009E6058" w14:paraId="72518BC1" w14:textId="77777777" w:rsidTr="00F00293">
        <w:tc>
          <w:tcPr>
            <w:tcW w:w="562" w:type="dxa"/>
          </w:tcPr>
          <w:p w14:paraId="0572D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0E45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ценовых решений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40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16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40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B16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1629" w14:paraId="5A1C9382" w14:textId="77777777" w:rsidTr="00801458">
        <w:tc>
          <w:tcPr>
            <w:tcW w:w="2336" w:type="dxa"/>
          </w:tcPr>
          <w:p w14:paraId="4C518DAB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1629" w14:paraId="07658034" w14:textId="77777777" w:rsidTr="00801458">
        <w:tc>
          <w:tcPr>
            <w:tcW w:w="2336" w:type="dxa"/>
          </w:tcPr>
          <w:p w14:paraId="1553D698" w14:textId="78F29BFB" w:rsidR="005D65A5" w:rsidRPr="006B16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B1629" w14:paraId="2CB22C98" w14:textId="77777777" w:rsidTr="00801458">
        <w:tc>
          <w:tcPr>
            <w:tcW w:w="2336" w:type="dxa"/>
          </w:tcPr>
          <w:p w14:paraId="3D6B5A02" w14:textId="77777777" w:rsidR="005D65A5" w:rsidRPr="006B16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68D1F8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24C0FBB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043D58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6B1629" w14:paraId="2D1197B1" w14:textId="77777777" w:rsidTr="00801458">
        <w:tc>
          <w:tcPr>
            <w:tcW w:w="2336" w:type="dxa"/>
          </w:tcPr>
          <w:p w14:paraId="4A65829C" w14:textId="77777777" w:rsidR="005D65A5" w:rsidRPr="006B16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5067C6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A9ED40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FF6D51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B16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B16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40683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1629" w14:paraId="7CF81693" w14:textId="77777777" w:rsidTr="00A9741B">
        <w:tc>
          <w:tcPr>
            <w:tcW w:w="562" w:type="dxa"/>
          </w:tcPr>
          <w:p w14:paraId="3C311BF5" w14:textId="77777777" w:rsidR="006B1629" w:rsidRPr="009E6058" w:rsidRDefault="006B1629" w:rsidP="00A97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0A4B50" w14:textId="77777777" w:rsidR="006B1629" w:rsidRPr="006B1629" w:rsidRDefault="006B1629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1CE2AF" w14:textId="77777777" w:rsidR="006B1629" w:rsidRPr="006B1629" w:rsidRDefault="006B16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B16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40684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B16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1629" w14:paraId="0267C479" w14:textId="77777777" w:rsidTr="00801458">
        <w:tc>
          <w:tcPr>
            <w:tcW w:w="2500" w:type="pct"/>
          </w:tcPr>
          <w:p w14:paraId="37F699C9" w14:textId="77777777" w:rsidR="00B8237E" w:rsidRPr="006B16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16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1629" w14:paraId="3F240151" w14:textId="77777777" w:rsidTr="00801458">
        <w:tc>
          <w:tcPr>
            <w:tcW w:w="2500" w:type="pct"/>
          </w:tcPr>
          <w:p w14:paraId="61E91592" w14:textId="61A0874C" w:rsidR="00B8237E" w:rsidRPr="006B1629" w:rsidRDefault="00B8237E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B1629" w:rsidRDefault="005C548A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B1629" w14:paraId="3DA03EC8" w14:textId="77777777" w:rsidTr="00801458">
        <w:tc>
          <w:tcPr>
            <w:tcW w:w="2500" w:type="pct"/>
          </w:tcPr>
          <w:p w14:paraId="16F51DEC" w14:textId="77777777" w:rsidR="00B8237E" w:rsidRPr="006B1629" w:rsidRDefault="00B8237E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4899830" w14:textId="77777777" w:rsidR="00B8237E" w:rsidRPr="006B1629" w:rsidRDefault="005C548A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B1629" w14:paraId="408037D2" w14:textId="77777777" w:rsidTr="00801458">
        <w:tc>
          <w:tcPr>
            <w:tcW w:w="2500" w:type="pct"/>
          </w:tcPr>
          <w:p w14:paraId="47955439" w14:textId="77777777" w:rsidR="00B8237E" w:rsidRPr="006B16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CCF92E" w14:textId="77777777" w:rsidR="00B8237E" w:rsidRPr="006B1629" w:rsidRDefault="005C548A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6B16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B162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40685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B16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B16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B16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6B162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B16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B162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B162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162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B162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B162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B162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B162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B162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B162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B162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C3EEA" w14:textId="77777777" w:rsidR="007F0CEF" w:rsidRDefault="007F0CEF" w:rsidP="00315CA6">
      <w:pPr>
        <w:spacing w:after="0" w:line="240" w:lineRule="auto"/>
      </w:pPr>
      <w:r>
        <w:separator/>
      </w:r>
    </w:p>
  </w:endnote>
  <w:endnote w:type="continuationSeparator" w:id="0">
    <w:p w14:paraId="4842FD44" w14:textId="77777777" w:rsidR="007F0CEF" w:rsidRDefault="007F0C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88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D8BC8" w14:textId="77777777" w:rsidR="007F0CEF" w:rsidRDefault="007F0CEF" w:rsidP="00315CA6">
      <w:pPr>
        <w:spacing w:after="0" w:line="240" w:lineRule="auto"/>
      </w:pPr>
      <w:r>
        <w:separator/>
      </w:r>
    </w:p>
  </w:footnote>
  <w:footnote w:type="continuationSeparator" w:id="0">
    <w:p w14:paraId="357ECE92" w14:textId="77777777" w:rsidR="007F0CEF" w:rsidRDefault="007F0C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881"/>
    <w:rsid w:val="00181C12"/>
    <w:rsid w:val="0018274C"/>
    <w:rsid w:val="00194175"/>
    <w:rsid w:val="001D06D9"/>
    <w:rsid w:val="00205002"/>
    <w:rsid w:val="002053A5"/>
    <w:rsid w:val="00217BF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1629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0CEF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8;&#1072;&#1088;&#1080;&#1092;&#1085;&#1072;&#1103;%20&#1087;&#1086;&#1083;&#1080;&#1090;&#1080;&#1082;&#1072;%20&#1080;%20&#1091;&#1087;&#1088;&#1072;&#1074;&#1083;&#1077;&#1085;&#1080;&#1077;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702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cenoobrazovanie-v-torgovom-dele-4260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DA4C-5887-4E3E-B0C2-AB8EF745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3674</Words>
  <Characters>20944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